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7E" w:rsidRPr="0081796B" w:rsidRDefault="00100E7E" w:rsidP="00100E7E">
      <w:pPr>
        <w:ind w:firstLine="708"/>
        <w:jc w:val="center"/>
        <w:rPr>
          <w:rFonts w:ascii="Times New Roman" w:hAnsi="Times New Roman" w:cs="Times New Roman"/>
          <w:sz w:val="28"/>
          <w:szCs w:val="28"/>
          <w:lang w:val="uk-UA"/>
        </w:rPr>
      </w:pPr>
    </w:p>
    <w:p w:rsidR="00100E7E" w:rsidRPr="0081796B" w:rsidRDefault="00100E7E" w:rsidP="00100E7E">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100E7E" w:rsidRPr="0081796B" w:rsidRDefault="00100E7E" w:rsidP="00100E7E">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100E7E" w:rsidRPr="0081796B" w:rsidRDefault="00100E7E" w:rsidP="00100E7E">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100E7E" w:rsidRPr="0081796B" w:rsidRDefault="00100E7E" w:rsidP="00100E7E">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796B">
        <w:rPr>
          <w:rFonts w:ascii="Times New Roman" w:hAnsi="Times New Roman" w:cs="Times New Roman"/>
          <w:sz w:val="28"/>
          <w:szCs w:val="28"/>
          <w:lang w:val="uk-UA"/>
        </w:rPr>
        <w:t xml:space="preserve">від   </w:t>
      </w:r>
      <w:r>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Pr>
          <w:rFonts w:ascii="Times New Roman" w:hAnsi="Times New Roman" w:cs="Times New Roman"/>
          <w:sz w:val="28"/>
          <w:szCs w:val="28"/>
          <w:lang w:val="uk-UA"/>
        </w:rPr>
        <w:t xml:space="preserve"> 1/9-305</w:t>
      </w:r>
    </w:p>
    <w:p w:rsidR="00100E7E" w:rsidRPr="0081796B" w:rsidRDefault="00100E7E" w:rsidP="00100E7E">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p>
    <w:p w:rsidR="00100E7E" w:rsidRPr="0081796B" w:rsidRDefault="00100E7E" w:rsidP="00100E7E">
      <w:pPr>
        <w:ind w:firstLine="708"/>
        <w:jc w:val="center"/>
        <w:rPr>
          <w:rFonts w:ascii="Times New Roman" w:hAnsi="Times New Roman" w:cs="Times New Roman"/>
          <w:sz w:val="28"/>
          <w:szCs w:val="28"/>
          <w:lang w:val="uk-UA"/>
        </w:rPr>
      </w:pPr>
    </w:p>
    <w:p w:rsidR="00100E7E" w:rsidRDefault="00100E7E" w:rsidP="00100E7E">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100E7E" w:rsidRPr="0081796B" w:rsidRDefault="00100E7E" w:rsidP="00100E7E">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100E7E" w:rsidRPr="0081796B" w:rsidRDefault="00100E7E" w:rsidP="00100E7E">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100E7E" w:rsidRPr="00083ECB" w:rsidRDefault="00100E7E" w:rsidP="00100E7E">
      <w:pPr>
        <w:ind w:left="1068" w:firstLine="0"/>
        <w:rPr>
          <w:rFonts w:ascii="Times New Roman" w:hAnsi="Times New Roman" w:cs="Times New Roman"/>
          <w:b/>
          <w:sz w:val="28"/>
          <w:szCs w:val="28"/>
          <w:lang w:val="uk-UA" w:eastAsia="uk-UA"/>
        </w:rPr>
      </w:pPr>
      <w:r w:rsidRPr="0081796B">
        <w:t xml:space="preserve"> </w:t>
      </w:r>
    </w:p>
    <w:p w:rsidR="00100E7E" w:rsidRPr="00083ECB" w:rsidRDefault="00100E7E" w:rsidP="00100E7E">
      <w:pPr>
        <w:pStyle w:val="a5"/>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r w:rsidRPr="00EC6D84">
        <w:rPr>
          <w:sz w:val="28"/>
          <w:szCs w:val="28"/>
        </w:rPr>
        <w:t xml:space="preserve">  </w:t>
      </w:r>
    </w:p>
    <w:p w:rsidR="00100E7E" w:rsidRPr="0081796B" w:rsidRDefault="00100E7E" w:rsidP="00100E7E">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r>
        <w:rPr>
          <w:rFonts w:ascii="Times New Roman" w:hAnsi="Times New Roman" w:cs="Times New Roman"/>
          <w:sz w:val="28"/>
          <w:szCs w:val="28"/>
          <w:lang w:val="uk-UA" w:eastAsia="uk-UA"/>
        </w:rPr>
        <w:t xml:space="preserve"> </w:t>
      </w:r>
    </w:p>
    <w:p w:rsidR="00100E7E" w:rsidRPr="0081796B" w:rsidRDefault="00100E7E" w:rsidP="00100E7E">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100E7E" w:rsidRPr="0081796B" w:rsidRDefault="00100E7E" w:rsidP="00100E7E">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100E7E" w:rsidRPr="0081796B" w:rsidRDefault="00100E7E" w:rsidP="00100E7E">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100E7E" w:rsidRPr="0081796B" w:rsidRDefault="00100E7E" w:rsidP="00100E7E">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w:t>
      </w:r>
      <w:r w:rsidRPr="0081796B">
        <w:rPr>
          <w:rFonts w:ascii="Times New Roman" w:hAnsi="Times New Roman" w:cs="Times New Roman"/>
          <w:sz w:val="28"/>
          <w:szCs w:val="28"/>
          <w:lang w:val="uk-UA" w:eastAsia="uk-UA"/>
        </w:rPr>
        <w:lastRenderedPageBreak/>
        <w:t>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(словацька та зарубіжна),</w:t>
      </w:r>
    </w:p>
    <w:p w:rsidR="00100E7E" w:rsidRPr="00CE0DFC" w:rsidRDefault="00100E7E" w:rsidP="00100E7E">
      <w:pPr>
        <w:ind w:right="-284"/>
        <w:rPr>
          <w:rFonts w:ascii="Times New Roman" w:hAnsi="Times New Roman" w:cs="Times New Roman"/>
          <w:sz w:val="28"/>
          <w:szCs w:val="28"/>
          <w:lang w:val="uk-UA"/>
        </w:rPr>
      </w:pPr>
      <w:r w:rsidRPr="00A26428">
        <w:rPr>
          <w:rFonts w:ascii="Times New Roman" w:hAnsi="Times New Roman" w:cs="Times New Roman"/>
          <w:sz w:val="28"/>
          <w:szCs w:val="28"/>
          <w:highlight w:val="yellow"/>
          <w:lang w:val="uk-UA" w:eastAsia="uk-UA"/>
        </w:rPr>
        <w:t xml:space="preserve">Навчальні програми зі змінами розміщено на сайті  </w:t>
      </w:r>
      <w:r w:rsidRPr="00A26428">
        <w:rPr>
          <w:rFonts w:ascii="Times New Roman" w:hAnsi="Times New Roman" w:cs="Times New Roman"/>
          <w:sz w:val="28"/>
          <w:szCs w:val="28"/>
          <w:highlight w:val="yellow"/>
        </w:rPr>
        <w:t>(</w:t>
      </w:r>
      <w:hyperlink r:id="rId5" w:history="1">
        <w:r w:rsidRPr="00A26428">
          <w:rPr>
            <w:rStyle w:val="a4"/>
            <w:rFonts w:ascii="Times New Roman" w:hAnsi="Times New Roman" w:cs="Times New Roman"/>
            <w:color w:val="auto"/>
            <w:sz w:val="28"/>
            <w:szCs w:val="28"/>
            <w:highlight w:val="yellow"/>
          </w:rPr>
          <w:t>http://iitzo.gov.ua/serednya-osvita-navchalni-prohramy/</w:t>
        </w:r>
      </w:hyperlink>
      <w:r w:rsidRPr="00A26428">
        <w:rPr>
          <w:rFonts w:ascii="Times New Roman" w:hAnsi="Times New Roman" w:cs="Times New Roman"/>
          <w:sz w:val="28"/>
          <w:szCs w:val="28"/>
          <w:highlight w:val="yellow"/>
          <w:lang w:val="uk-UA"/>
        </w:rPr>
        <w:t>).</w:t>
      </w:r>
      <w:r w:rsidRPr="00CE0DFC">
        <w:rPr>
          <w:rFonts w:ascii="Times New Roman" w:hAnsi="Times New Roman" w:cs="Times New Roman"/>
          <w:sz w:val="28"/>
          <w:szCs w:val="28"/>
          <w:lang w:val="uk-UA"/>
        </w:rPr>
        <w:t xml:space="preserve"> </w:t>
      </w:r>
      <w:proofErr w:type="spellStart"/>
      <w:r w:rsidRPr="00CE0DFC">
        <w:rPr>
          <w:rFonts w:ascii="Times New Roman" w:hAnsi="Times New Roman" w:cs="Times New Roman"/>
          <w:sz w:val="28"/>
          <w:szCs w:val="28"/>
        </w:rPr>
        <w:t>Програми</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позбавлені</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жорсткого</w:t>
      </w:r>
      <w:proofErr w:type="spellEnd"/>
      <w:r w:rsidRPr="00CE0DFC">
        <w:rPr>
          <w:rFonts w:ascii="Times New Roman" w:hAnsi="Times New Roman" w:cs="Times New Roman"/>
          <w:sz w:val="28"/>
          <w:szCs w:val="28"/>
        </w:rPr>
        <w:t xml:space="preserve"> поурочного </w:t>
      </w:r>
      <w:proofErr w:type="spellStart"/>
      <w:r w:rsidRPr="00CE0DFC">
        <w:rPr>
          <w:rFonts w:ascii="Times New Roman" w:hAnsi="Times New Roman" w:cs="Times New Roman"/>
          <w:sz w:val="28"/>
          <w:szCs w:val="28"/>
        </w:rPr>
        <w:t>поділу</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вчителі</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можуть</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обирати</w:t>
      </w:r>
      <w:proofErr w:type="spellEnd"/>
      <w:r w:rsidRPr="00CE0DFC">
        <w:rPr>
          <w:rFonts w:ascii="Times New Roman" w:hAnsi="Times New Roman" w:cs="Times New Roman"/>
          <w:sz w:val="28"/>
          <w:szCs w:val="28"/>
        </w:rPr>
        <w:t xml:space="preserve"> </w:t>
      </w:r>
      <w:proofErr w:type="spellStart"/>
      <w:proofErr w:type="gramStart"/>
      <w:r w:rsidRPr="00CE0DFC">
        <w:rPr>
          <w:rFonts w:ascii="Times New Roman" w:hAnsi="Times New Roman" w:cs="Times New Roman"/>
          <w:sz w:val="28"/>
          <w:szCs w:val="28"/>
        </w:rPr>
        <w:t>посл</w:t>
      </w:r>
      <w:proofErr w:type="gramEnd"/>
      <w:r w:rsidRPr="00CE0DFC">
        <w:rPr>
          <w:rFonts w:ascii="Times New Roman" w:hAnsi="Times New Roman" w:cs="Times New Roman"/>
          <w:sz w:val="28"/>
          <w:szCs w:val="28"/>
        </w:rPr>
        <w:t>ідовність</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розкриття</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навчального</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матеріалу</w:t>
      </w:r>
      <w:proofErr w:type="spellEnd"/>
      <w:r w:rsidRPr="00CE0DFC">
        <w:rPr>
          <w:rFonts w:ascii="Times New Roman" w:hAnsi="Times New Roman" w:cs="Times New Roman"/>
          <w:sz w:val="28"/>
          <w:szCs w:val="28"/>
        </w:rPr>
        <w:t xml:space="preserve"> в межах </w:t>
      </w:r>
      <w:proofErr w:type="spellStart"/>
      <w:r w:rsidRPr="00CE0DFC">
        <w:rPr>
          <w:rFonts w:ascii="Times New Roman" w:hAnsi="Times New Roman" w:cs="Times New Roman"/>
          <w:sz w:val="28"/>
          <w:szCs w:val="28"/>
        </w:rPr>
        <w:t>окремої</w:t>
      </w:r>
      <w:proofErr w:type="spellEnd"/>
      <w:r w:rsidRPr="00CE0DFC">
        <w:rPr>
          <w:rFonts w:ascii="Times New Roman" w:hAnsi="Times New Roman" w:cs="Times New Roman"/>
          <w:sz w:val="28"/>
          <w:szCs w:val="28"/>
        </w:rPr>
        <w:t xml:space="preserve"> теми, але так, </w:t>
      </w:r>
      <w:proofErr w:type="spellStart"/>
      <w:r w:rsidRPr="00CE0DFC">
        <w:rPr>
          <w:rFonts w:ascii="Times New Roman" w:hAnsi="Times New Roman" w:cs="Times New Roman"/>
          <w:sz w:val="28"/>
          <w:szCs w:val="28"/>
        </w:rPr>
        <w:t>щоб</w:t>
      </w:r>
      <w:proofErr w:type="spellEnd"/>
      <w:r w:rsidRPr="00CE0DFC">
        <w:rPr>
          <w:rFonts w:ascii="Times New Roman" w:hAnsi="Times New Roman" w:cs="Times New Roman"/>
          <w:sz w:val="28"/>
          <w:szCs w:val="28"/>
        </w:rPr>
        <w:t xml:space="preserve"> не </w:t>
      </w:r>
      <w:proofErr w:type="spellStart"/>
      <w:r w:rsidRPr="00CE0DFC">
        <w:rPr>
          <w:rFonts w:ascii="Times New Roman" w:hAnsi="Times New Roman" w:cs="Times New Roman"/>
          <w:sz w:val="28"/>
          <w:szCs w:val="28"/>
        </w:rPr>
        <w:t>порушувалась</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логіка</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його</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викладу</w:t>
      </w:r>
      <w:proofErr w:type="spellEnd"/>
      <w:r w:rsidRPr="00CE0DFC">
        <w:rPr>
          <w:rFonts w:ascii="Times New Roman" w:hAnsi="Times New Roman" w:cs="Times New Roman"/>
          <w:sz w:val="28"/>
          <w:szCs w:val="28"/>
        </w:rPr>
        <w:t xml:space="preserve">. </w:t>
      </w:r>
    </w:p>
    <w:p w:rsidR="00100E7E" w:rsidRPr="00D741D7" w:rsidRDefault="00100E7E" w:rsidP="00100E7E">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D741D7">
        <w:rPr>
          <w:rFonts w:ascii="Times New Roman" w:hAnsi="Times New Roman" w:cs="Times New Roman"/>
          <w:sz w:val="28"/>
          <w:szCs w:val="28"/>
          <w:lang w:val="uk-UA" w:eastAsia="uk-UA"/>
        </w:rPr>
        <w:t xml:space="preserve"> </w:t>
      </w:r>
    </w:p>
    <w:p w:rsidR="00100E7E" w:rsidRPr="00CE0DFC" w:rsidRDefault="00100E7E" w:rsidP="00100E7E">
      <w:pPr>
        <w:pStyle w:val="a3"/>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w:t>
      </w:r>
      <w:r w:rsidRPr="00A26428">
        <w:rPr>
          <w:rFonts w:ascii="Times New Roman" w:hAnsi="Times New Roman"/>
          <w:sz w:val="28"/>
          <w:szCs w:val="28"/>
          <w:highlight w:val="yellow"/>
        </w:rPr>
        <w:t>Переліках навчальних програм, підручників та навчально-методичних посібників, розміщених на офіційному веб-сайті Міністерства (</w:t>
      </w:r>
      <w:hyperlink r:id="rId6" w:history="1">
        <w:r w:rsidRPr="00A26428">
          <w:rPr>
            <w:rFonts w:ascii="Times New Roman" w:hAnsi="Times New Roman"/>
            <w:sz w:val="28"/>
            <w:szCs w:val="28"/>
            <w:highlight w:val="yellow"/>
            <w:u w:val="single"/>
          </w:rPr>
          <w:t>www.mon.gov.ua</w:t>
        </w:r>
      </w:hyperlink>
      <w:r w:rsidRPr="00A26428">
        <w:rPr>
          <w:rFonts w:ascii="Times New Roman" w:hAnsi="Times New Roman"/>
          <w:sz w:val="28"/>
          <w:szCs w:val="28"/>
          <w:highlight w:val="yellow"/>
        </w:rPr>
        <w:t>)</w:t>
      </w:r>
      <w:r w:rsidRPr="00A26428">
        <w:rPr>
          <w:rFonts w:ascii="Times New Roman" w:hAnsi="Times New Roman"/>
          <w:w w:val="110"/>
          <w:sz w:val="28"/>
          <w:szCs w:val="28"/>
          <w:highlight w:val="yellow"/>
        </w:rPr>
        <w:t>.</w:t>
      </w:r>
    </w:p>
    <w:p w:rsidR="00100E7E" w:rsidRPr="00CE0DFC" w:rsidRDefault="00100E7E" w:rsidP="00100E7E">
      <w:pPr>
        <w:pStyle w:val="a3"/>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100E7E" w:rsidRPr="00D741D7" w:rsidRDefault="00100E7E" w:rsidP="00100E7E">
      <w:pPr>
        <w:pStyle w:val="a3"/>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100E7E" w:rsidRPr="002E3A11" w:rsidRDefault="00100E7E" w:rsidP="00100E7E">
      <w:pPr>
        <w:pStyle w:val="a3"/>
        <w:ind w:right="-284"/>
        <w:rPr>
          <w:rFonts w:ascii="Times New Roman" w:hAnsi="Times New Roman"/>
          <w:w w:val="108"/>
          <w:sz w:val="28"/>
          <w:szCs w:val="28"/>
        </w:rPr>
      </w:pPr>
      <w:r w:rsidRPr="00A26428">
        <w:rPr>
          <w:rFonts w:ascii="Times New Roman" w:hAnsi="Times New Roman"/>
          <w:w w:val="108"/>
          <w:sz w:val="28"/>
          <w:szCs w:val="28"/>
          <w:highlight w:val="yellow"/>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A26428">
        <w:rPr>
          <w:rFonts w:ascii="Times New Roman" w:hAnsi="Times New Roman"/>
          <w:sz w:val="28"/>
          <w:szCs w:val="28"/>
          <w:highlight w:val="yellow"/>
        </w:rPr>
        <w:t>Тексти методичних рекомендацій розміщені на сайті МОН (</w:t>
      </w:r>
      <w:hyperlink r:id="rId7" w:history="1">
        <w:r w:rsidRPr="00A26428">
          <w:rPr>
            <w:rFonts w:ascii="Times New Roman" w:hAnsi="Times New Roman"/>
            <w:sz w:val="28"/>
            <w:szCs w:val="28"/>
            <w:highlight w:val="yellow"/>
            <w:u w:val="single"/>
          </w:rPr>
          <w:t>http://old.mon.gov.ua/ua/often-requested/methodical-recommendations</w:t>
        </w:r>
      </w:hyperlink>
      <w:r w:rsidRPr="00A26428">
        <w:rPr>
          <w:rFonts w:ascii="Times New Roman" w:hAnsi="Times New Roman"/>
          <w:sz w:val="28"/>
          <w:szCs w:val="28"/>
          <w:highlight w:val="yellow"/>
        </w:rPr>
        <w:t>) та в Інформаційних збірниках Міністерства освіти і науки відповідних років.</w:t>
      </w:r>
    </w:p>
    <w:p w:rsidR="00100E7E" w:rsidRPr="00CE0DFC" w:rsidRDefault="00100E7E" w:rsidP="00100E7E">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100E7E" w:rsidRDefault="00100E7E" w:rsidP="00100E7E">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w:t>
      </w:r>
      <w:r w:rsidRPr="0081796B">
        <w:rPr>
          <w:rFonts w:ascii="Times New Roman" w:hAnsi="Times New Roman" w:cs="Times New Roman"/>
          <w:b/>
          <w:sz w:val="28"/>
          <w:szCs w:val="28"/>
          <w:lang w:val="uk-UA"/>
        </w:rPr>
        <w:t xml:space="preserve"> </w:t>
      </w:r>
      <w:r w:rsidRPr="0081796B">
        <w:rPr>
          <w:rFonts w:ascii="Times New Roman" w:hAnsi="Times New Roman" w:cs="Times New Roman"/>
          <w:sz w:val="28"/>
          <w:szCs w:val="28"/>
          <w:lang w:val="uk-UA"/>
        </w:rPr>
        <w:t>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 xml:space="preserve">«Про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w:t>
      </w:r>
      <w:r w:rsidRPr="0081796B">
        <w:rPr>
          <w:rFonts w:ascii="Times New Roman" w:hAnsi="Times New Roman" w:cs="Times New Roman"/>
          <w:sz w:val="28"/>
          <w:szCs w:val="28"/>
          <w:lang w:val="uk-UA"/>
        </w:rPr>
        <w:lastRenderedPageBreak/>
        <w:t>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r w:rsidRPr="00D23386">
        <w:rPr>
          <w:rFonts w:ascii="Times New Roman" w:hAnsi="Times New Roman" w:cs="Times New Roman"/>
          <w:sz w:val="28"/>
          <w:szCs w:val="28"/>
          <w:lang w:val="uk-UA"/>
        </w:rPr>
        <w:t xml:space="preserve"> </w:t>
      </w:r>
    </w:p>
    <w:p w:rsidR="00100E7E" w:rsidRDefault="00100E7E" w:rsidP="00100E7E">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w:t>
      </w:r>
      <w:proofErr w:type="spellStart"/>
      <w:r>
        <w:rPr>
          <w:rFonts w:ascii="Times New Roman" w:hAnsi="Times New Roman" w:cs="Times New Roman"/>
          <w:sz w:val="28"/>
          <w:szCs w:val="28"/>
          <w:lang w:val="uk-UA"/>
        </w:rPr>
        <w:t>переповідалися</w:t>
      </w:r>
      <w:proofErr w:type="spellEnd"/>
      <w:r>
        <w:rPr>
          <w:rFonts w:ascii="Times New Roman" w:hAnsi="Times New Roman" w:cs="Times New Roman"/>
          <w:sz w:val="28"/>
          <w:szCs w:val="28"/>
          <w:lang w:val="uk-UA"/>
        </w:rPr>
        <w:t xml:space="preserve"> добре відомі вчителям-практикам і методистам</w:t>
      </w:r>
      <w:r w:rsidRPr="00D2338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загальнодидактичні</w:t>
      </w:r>
      <w:proofErr w:type="spellEnd"/>
      <w:r>
        <w:rPr>
          <w:rFonts w:ascii="Times New Roman" w:hAnsi="Times New Roman" w:cs="Times New Roman"/>
          <w:sz w:val="28"/>
          <w:szCs w:val="28"/>
          <w:lang w:val="uk-UA"/>
        </w:rPr>
        <w:t xml:space="preserve"> концепції та підходи до навчання дітей, у цьогорічних рекомендаціях переважно йдеться про нововведення.</w:t>
      </w:r>
    </w:p>
    <w:p w:rsidR="00100E7E" w:rsidRDefault="00100E7E"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100E7E" w:rsidRPr="00E44DD0" w:rsidRDefault="00100E7E" w:rsidP="00100E7E">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lastRenderedPageBreak/>
        <w:t>І</w:t>
      </w:r>
      <w:r w:rsidRPr="00E44DD0">
        <w:rPr>
          <w:rFonts w:ascii="Times New Roman" w:eastAsia="Calibri" w:hAnsi="Times New Roman" w:cs="Times New Roman"/>
          <w:b/>
          <w:bCs/>
          <w:sz w:val="28"/>
          <w:szCs w:val="28"/>
          <w:lang w:val="uk-UA" w:eastAsia="en-US"/>
        </w:rPr>
        <w:t>сторія</w:t>
      </w:r>
    </w:p>
    <w:p w:rsidR="00100E7E" w:rsidRPr="00E44DD0" w:rsidRDefault="00100E7E" w:rsidP="00100E7E">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підручниками, що вийшли друком у 2010 році. Учителі, які оберуть програму 2013 р.,  –  підручниками, що вийшли друком у 2013 році.  </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proofErr w:type="spellStart"/>
      <w:r w:rsidRPr="00E44DD0">
        <w:rPr>
          <w:rFonts w:ascii="Times New Roman" w:eastAsia="Calibri" w:hAnsi="Times New Roman" w:cs="Times New Roman"/>
          <w:sz w:val="28"/>
          <w:szCs w:val="28"/>
          <w:lang w:val="uk-UA" w:eastAsia="en-US"/>
        </w:rPr>
        <w:t>айті</w:t>
      </w:r>
      <w:proofErr w:type="spellEnd"/>
      <w:r w:rsidRPr="00E44DD0">
        <w:rPr>
          <w:rFonts w:ascii="Times New Roman" w:eastAsia="Calibri" w:hAnsi="Times New Roman" w:cs="Times New Roman"/>
          <w:sz w:val="28"/>
          <w:szCs w:val="28"/>
          <w:lang w:val="uk-UA" w:eastAsia="en-US"/>
        </w:rPr>
        <w:t xml:space="preserve"> Міністерства освіти і науки України за таким покликанням:</w:t>
      </w:r>
    </w:p>
    <w:p w:rsidR="00100E7E" w:rsidRPr="00E44DD0" w:rsidRDefault="00A26428" w:rsidP="00100E7E">
      <w:pPr>
        <w:ind w:firstLine="708"/>
        <w:rPr>
          <w:rFonts w:ascii="Times New Roman" w:eastAsia="Calibri" w:hAnsi="Times New Roman" w:cs="Times New Roman"/>
          <w:sz w:val="28"/>
          <w:szCs w:val="28"/>
          <w:lang w:val="uk-UA" w:eastAsia="en-US"/>
        </w:rPr>
      </w:pPr>
      <w:hyperlink r:id="rId8" w:history="1">
        <w:r w:rsidR="00100E7E"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100E7E" w:rsidRPr="00E44DD0">
        <w:rPr>
          <w:rFonts w:ascii="Times New Roman" w:eastAsia="Calibri" w:hAnsi="Times New Roman" w:cs="Times New Roman"/>
          <w:sz w:val="28"/>
          <w:szCs w:val="28"/>
          <w:u w:val="single"/>
          <w:lang w:val="uk-UA" w:eastAsia="en-US"/>
        </w:rPr>
        <w:t>.</w:t>
      </w:r>
    </w:p>
    <w:p w:rsidR="00100E7E" w:rsidRPr="00E44DD0" w:rsidRDefault="00100E7E" w:rsidP="00100E7E">
      <w:pPr>
        <w:ind w:firstLine="708"/>
        <w:rPr>
          <w:rFonts w:ascii="Times New Roman" w:eastAsia="Calibri" w:hAnsi="Times New Roman" w:cs="Times New Roman"/>
          <w:color w:val="FF0000"/>
          <w:sz w:val="28"/>
          <w:szCs w:val="28"/>
          <w:lang w:val="uk-UA" w:eastAsia="en-US"/>
        </w:rPr>
      </w:pPr>
      <w:r w:rsidRPr="00993F8C">
        <w:rPr>
          <w:rFonts w:ascii="Times New Roman" w:eastAsia="Calibri" w:hAnsi="Times New Roman" w:cs="Times New Roman"/>
          <w:sz w:val="28"/>
          <w:szCs w:val="28"/>
          <w:highlight w:val="yellow"/>
          <w:lang w:val="uk-UA" w:eastAsia="en-US"/>
        </w:rPr>
        <w:t xml:space="preserve">Для </w:t>
      </w:r>
      <w:r w:rsidRPr="00993F8C">
        <w:rPr>
          <w:rFonts w:ascii="Times New Roman" w:eastAsia="Calibri" w:hAnsi="Times New Roman" w:cs="Times New Roman"/>
          <w:b/>
          <w:bCs/>
          <w:sz w:val="28"/>
          <w:szCs w:val="28"/>
          <w:highlight w:val="yellow"/>
          <w:lang w:val="uk-UA" w:eastAsia="en-US"/>
        </w:rPr>
        <w:t>10-11 класів</w:t>
      </w:r>
      <w:r w:rsidRPr="00993F8C">
        <w:rPr>
          <w:rFonts w:ascii="Times New Roman" w:eastAsia="Calibri" w:hAnsi="Times New Roman" w:cs="Times New Roman"/>
          <w:sz w:val="28"/>
          <w:szCs w:val="28"/>
          <w:highlight w:val="yellow"/>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w:t>
      </w:r>
      <w:r w:rsidRPr="00E44DD0">
        <w:rPr>
          <w:rFonts w:ascii="Times New Roman" w:eastAsia="Calibri" w:hAnsi="Times New Roman" w:cs="Times New Roman"/>
          <w:sz w:val="28"/>
          <w:szCs w:val="28"/>
          <w:lang w:val="uk-UA" w:eastAsia="en-US"/>
        </w:rPr>
        <w:t xml:space="preserve"> </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w:t>
      </w:r>
      <w:proofErr w:type="spellStart"/>
      <w:r w:rsidRPr="00E44DD0">
        <w:rPr>
          <w:rFonts w:ascii="Times New Roman" w:eastAsia="Calibri" w:hAnsi="Times New Roman" w:cs="Times New Roman"/>
          <w:sz w:val="28"/>
          <w:szCs w:val="28"/>
          <w:lang w:val="uk-UA" w:eastAsia="en-US"/>
        </w:rPr>
        <w:t>Поліграфкнига</w:t>
      </w:r>
      <w:proofErr w:type="spellEnd"/>
      <w:r w:rsidRPr="00E44DD0">
        <w:rPr>
          <w:rFonts w:ascii="Times New Roman" w:eastAsia="Calibri" w:hAnsi="Times New Roman" w:cs="Times New Roman"/>
          <w:sz w:val="28"/>
          <w:szCs w:val="28"/>
          <w:lang w:val="uk-UA" w:eastAsia="en-US"/>
        </w:rPr>
        <w:t xml:space="preserve">, 2010). </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proofErr w:type="spellStart"/>
      <w:r w:rsidRPr="00E44DD0">
        <w:rPr>
          <w:rFonts w:ascii="Times New Roman" w:eastAsia="Calibri" w:hAnsi="Times New Roman" w:cs="Times New Roman"/>
          <w:sz w:val="28"/>
          <w:szCs w:val="28"/>
          <w:lang w:val="uk-UA" w:eastAsia="en-US"/>
        </w:rPr>
        <w:t>айті</w:t>
      </w:r>
      <w:proofErr w:type="spellEnd"/>
      <w:r w:rsidRPr="00E44DD0">
        <w:rPr>
          <w:rFonts w:ascii="Times New Roman" w:eastAsia="Calibri" w:hAnsi="Times New Roman" w:cs="Times New Roman"/>
          <w:sz w:val="28"/>
          <w:szCs w:val="28"/>
          <w:lang w:val="uk-UA" w:eastAsia="en-US"/>
        </w:rPr>
        <w:t xml:space="preserve"> Міністерства освіти і науки України за таким покликанням:</w:t>
      </w:r>
    </w:p>
    <w:p w:rsidR="00100E7E" w:rsidRPr="00E44DD0" w:rsidRDefault="00A26428" w:rsidP="00100E7E">
      <w:pPr>
        <w:ind w:firstLine="0"/>
        <w:rPr>
          <w:rFonts w:ascii="Times New Roman" w:eastAsia="Calibri" w:hAnsi="Times New Roman" w:cs="Times New Roman"/>
          <w:sz w:val="28"/>
          <w:szCs w:val="28"/>
          <w:lang w:val="uk-UA" w:eastAsia="en-US"/>
        </w:rPr>
      </w:pPr>
      <w:hyperlink r:id="rId9" w:history="1"/>
      <w:r w:rsidR="00100E7E" w:rsidRPr="00E44DD0">
        <w:rPr>
          <w:rFonts w:ascii="Times New Roman" w:eastAsia="Calibri" w:hAnsi="Times New Roman" w:cs="Times New Roman"/>
          <w:sz w:val="28"/>
          <w:szCs w:val="28"/>
          <w:lang w:val="uk-UA" w:eastAsia="en-US"/>
        </w:rPr>
        <w:t>http://old.mon.gov.ua/img/zstored/files/ist_ukr_st%20%D1%80_%D0%B2%D0%B5%D0%BD%D1%8C%20%D1%81%D1%82%D0 %B0%D0%BD%D0%B4%D0%B0%D1%80%</w:t>
      </w:r>
      <w:proofErr w:type="spellStart"/>
      <w:r w:rsidR="00100E7E" w:rsidRPr="00E44DD0">
        <w:rPr>
          <w:rFonts w:ascii="Times New Roman" w:eastAsia="Calibri" w:hAnsi="Times New Roman" w:cs="Times New Roman"/>
          <w:sz w:val="28"/>
          <w:szCs w:val="28"/>
          <w:lang w:val="uk-UA" w:eastAsia="en-US"/>
        </w:rPr>
        <w:t>D1</w:t>
      </w:r>
      <w:proofErr w:type="spellEnd"/>
      <w:r w:rsidR="00100E7E" w:rsidRPr="00E44DD0">
        <w:rPr>
          <w:rFonts w:ascii="Times New Roman" w:eastAsia="Calibri" w:hAnsi="Times New Roman" w:cs="Times New Roman"/>
          <w:sz w:val="28"/>
          <w:szCs w:val="28"/>
          <w:lang w:val="uk-UA" w:eastAsia="en-US"/>
        </w:rPr>
        <w:t>%82%D1%83%2010-11.doc</w:t>
      </w:r>
    </w:p>
    <w:p w:rsidR="00100E7E" w:rsidRPr="00E44DD0" w:rsidRDefault="00100E7E" w:rsidP="00100E7E">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100E7E" w:rsidRPr="00E44DD0" w:rsidRDefault="00100E7E" w:rsidP="00100E7E">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Змінено теми окремих практичних занять: тему «Походи вікінгів та їх завоювання»  – на «Наслідки Хрестових походів»; тему «Християнські храми у </w:t>
      </w:r>
      <w:r w:rsidRPr="00E44DD0">
        <w:rPr>
          <w:rFonts w:ascii="Times New Roman" w:eastAsia="Calibri" w:hAnsi="Times New Roman" w:cs="Times New Roman"/>
          <w:sz w:val="28"/>
          <w:szCs w:val="28"/>
          <w:lang w:val="uk-UA" w:eastAsia="en-US"/>
        </w:rPr>
        <w:lastRenderedPageBreak/>
        <w:t>житті середньовічних європейців» – на «Середньовічні школи та університети. Життя середньовічного студента».</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w:t>
      </w:r>
      <w:proofErr w:type="spellStart"/>
      <w:r w:rsidRPr="00E44DD0">
        <w:rPr>
          <w:rFonts w:ascii="Times New Roman" w:eastAsia="Calibri" w:hAnsi="Times New Roman" w:cs="Times New Roman"/>
          <w:sz w:val="28"/>
          <w:szCs w:val="28"/>
          <w:lang w:val="uk-UA" w:eastAsia="en-US"/>
        </w:rPr>
        <w:t>переструктуровано</w:t>
      </w:r>
      <w:proofErr w:type="spellEnd"/>
      <w:r w:rsidRPr="00E44DD0">
        <w:rPr>
          <w:rFonts w:ascii="Times New Roman" w:eastAsia="Calibri" w:hAnsi="Times New Roman" w:cs="Times New Roman"/>
          <w:sz w:val="28"/>
          <w:szCs w:val="28"/>
          <w:lang w:val="uk-UA" w:eastAsia="en-US"/>
        </w:rPr>
        <w:t xml:space="preserve"> такі уроки: «Франція у ХІ – ХV ст. Філіп ІV Красивий. Столітня війна. І Англія в ХІ – ХV ст. Вільгельм I Завойовник. Генріх ІІ </w:t>
      </w:r>
      <w:proofErr w:type="spellStart"/>
      <w:r w:rsidRPr="00E44DD0">
        <w:rPr>
          <w:rFonts w:ascii="Times New Roman" w:eastAsia="Calibri" w:hAnsi="Times New Roman" w:cs="Times New Roman"/>
          <w:sz w:val="28"/>
          <w:szCs w:val="28"/>
          <w:lang w:val="uk-UA" w:eastAsia="en-US"/>
        </w:rPr>
        <w:t>Плантагенет</w:t>
      </w:r>
      <w:proofErr w:type="spellEnd"/>
      <w:r w:rsidRPr="00E44DD0">
        <w:rPr>
          <w:rFonts w:ascii="Times New Roman" w:eastAsia="Calibri" w:hAnsi="Times New Roman" w:cs="Times New Roman"/>
          <w:sz w:val="28"/>
          <w:szCs w:val="28"/>
          <w:lang w:val="uk-UA" w:eastAsia="en-US"/>
        </w:rPr>
        <w:t xml:space="preserve">. «Велика хартія вольностей». Війна троянд»; «Священна Римська імперія,  Італія, Іспанія у Середні віки»; «Китай часів династії </w:t>
      </w:r>
      <w:proofErr w:type="spellStart"/>
      <w:r w:rsidRPr="00E44DD0">
        <w:rPr>
          <w:rFonts w:ascii="Times New Roman" w:eastAsia="Calibri" w:hAnsi="Times New Roman" w:cs="Times New Roman"/>
          <w:sz w:val="28"/>
          <w:szCs w:val="28"/>
          <w:lang w:val="uk-UA" w:eastAsia="en-US"/>
        </w:rPr>
        <w:t>Тан</w:t>
      </w:r>
      <w:proofErr w:type="spellEnd"/>
      <w:r w:rsidRPr="00E44DD0">
        <w:rPr>
          <w:rFonts w:ascii="Times New Roman" w:eastAsia="Calibri" w:hAnsi="Times New Roman" w:cs="Times New Roman"/>
          <w:sz w:val="28"/>
          <w:szCs w:val="28"/>
          <w:lang w:val="uk-UA" w:eastAsia="en-US"/>
        </w:rPr>
        <w:t>.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rsidR="00100E7E" w:rsidRPr="00E44DD0" w:rsidRDefault="00100E7E" w:rsidP="00100E7E">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 xml:space="preserve">7 класах </w:t>
      </w:r>
      <w:r w:rsidRPr="00E44DD0">
        <w:rPr>
          <w:rFonts w:ascii="Times New Roman" w:eastAsia="Calibri"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r w:rsidRPr="00E44DD0">
        <w:rPr>
          <w:rFonts w:ascii="Times New Roman" w:eastAsia="Calibri" w:hAnsi="Times New Roman" w:cs="Times New Roman"/>
          <w:sz w:val="28"/>
          <w:szCs w:val="28"/>
          <w:lang w:val="uk-UA" w:eastAsia="en-US"/>
        </w:rPr>
        <w:t xml:space="preserve"> </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100E7E" w:rsidRPr="00E44DD0" w:rsidRDefault="00100E7E" w:rsidP="00100E7E">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993F8C" w:rsidRDefault="00993F8C" w:rsidP="00100E7E">
      <w:pPr>
        <w:ind w:firstLine="0"/>
        <w:jc w:val="center"/>
        <w:rPr>
          <w:rFonts w:ascii="Times New Roman" w:eastAsia="Calibri" w:hAnsi="Times New Roman" w:cs="Times New Roman"/>
          <w:b/>
          <w:bCs/>
          <w:sz w:val="28"/>
          <w:szCs w:val="28"/>
          <w:lang w:val="uk-UA" w:eastAsia="en-US"/>
        </w:rPr>
      </w:pPr>
    </w:p>
    <w:p w:rsidR="00100E7E" w:rsidRPr="00E44DD0" w:rsidRDefault="00100E7E" w:rsidP="00100E7E">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proofErr w:type="spellStart"/>
      <w:r w:rsidRPr="00E44DD0">
        <w:rPr>
          <w:rFonts w:ascii="Times New Roman" w:eastAsia="Calibri" w:hAnsi="Times New Roman" w:cs="Times New Roman"/>
          <w:sz w:val="28"/>
          <w:szCs w:val="28"/>
          <w:lang w:val="uk-UA" w:eastAsia="en-US"/>
        </w:rPr>
        <w:t>айті</w:t>
      </w:r>
      <w:proofErr w:type="spellEnd"/>
      <w:r w:rsidRPr="00E44DD0">
        <w:rPr>
          <w:rFonts w:ascii="Times New Roman" w:eastAsia="Calibri" w:hAnsi="Times New Roman" w:cs="Times New Roman"/>
          <w:sz w:val="28"/>
          <w:szCs w:val="28"/>
          <w:lang w:val="uk-UA" w:eastAsia="en-US"/>
        </w:rPr>
        <w:t xml:space="preserve"> Міністерства освіти і науки України за таким покликанням:</w:t>
      </w:r>
    </w:p>
    <w:p w:rsidR="00100E7E" w:rsidRPr="00287C7B" w:rsidRDefault="00A26428" w:rsidP="00100E7E">
      <w:pPr>
        <w:ind w:firstLine="0"/>
        <w:rPr>
          <w:rFonts w:ascii="Times New Roman" w:eastAsia="Calibri" w:hAnsi="Times New Roman" w:cs="Times New Roman"/>
          <w:sz w:val="28"/>
          <w:szCs w:val="28"/>
          <w:u w:val="single"/>
          <w:lang w:val="uk-UA" w:eastAsia="en-US"/>
        </w:rPr>
      </w:pPr>
      <w:hyperlink r:id="rId10" w:history="1">
        <w:r w:rsidR="00100E7E"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100E7E" w:rsidRPr="00287C7B">
        <w:rPr>
          <w:rFonts w:ascii="Times New Roman" w:eastAsia="Calibri" w:hAnsi="Times New Roman" w:cs="Times New Roman"/>
          <w:sz w:val="28"/>
          <w:szCs w:val="28"/>
          <w:u w:val="single"/>
          <w:lang w:val="uk-UA" w:eastAsia="en-US"/>
        </w:rPr>
        <w:t>.</w:t>
      </w:r>
    </w:p>
    <w:p w:rsidR="00100E7E" w:rsidRPr="00E44DD0" w:rsidRDefault="00100E7E" w:rsidP="00100E7E">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«Як укласти і розірвати трудовий договір. Що записується в трудову </w:t>
      </w:r>
      <w:r w:rsidRPr="00E44DD0">
        <w:rPr>
          <w:rFonts w:ascii="Times New Roman" w:eastAsia="Calibri" w:hAnsi="Times New Roman" w:cs="Times New Roman"/>
          <w:color w:val="000000"/>
          <w:sz w:val="28"/>
          <w:szCs w:val="28"/>
          <w:lang w:val="uk-UA"/>
        </w:rPr>
        <w:lastRenderedPageBreak/>
        <w:t>книжку. Що таке заробітна плата» – ця тема детально розглядається в предметі «Правознавство», 10 клас;</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w:t>
      </w:r>
      <w:proofErr w:type="spellStart"/>
      <w:r w:rsidRPr="00E44DD0">
        <w:rPr>
          <w:rFonts w:ascii="Times New Roman" w:eastAsia="Calibri" w:hAnsi="Times New Roman" w:cs="Times New Roman"/>
          <w:color w:val="000000"/>
          <w:sz w:val="28"/>
          <w:szCs w:val="28"/>
          <w:lang w:val="uk-UA"/>
        </w:rPr>
        <w:t>особистісно</w:t>
      </w:r>
      <w:proofErr w:type="spellEnd"/>
      <w:r w:rsidRPr="00E44DD0">
        <w:rPr>
          <w:rFonts w:ascii="Times New Roman" w:eastAsia="Calibri" w:hAnsi="Times New Roman" w:cs="Times New Roman"/>
          <w:color w:val="000000"/>
          <w:sz w:val="28"/>
          <w:szCs w:val="28"/>
          <w:lang w:val="uk-UA"/>
        </w:rPr>
        <w:t xml:space="preserve">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100E7E" w:rsidRPr="00E44DD0" w:rsidRDefault="00100E7E" w:rsidP="00100E7E">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b/>
          <w:bCs/>
          <w:sz w:val="28"/>
          <w:szCs w:val="28"/>
          <w:lang w:val="uk-UA"/>
        </w:rPr>
        <w:t xml:space="preserve"> </w:t>
      </w: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w:t>
      </w:r>
      <w:proofErr w:type="spellStart"/>
      <w:r w:rsidRPr="00E44DD0">
        <w:rPr>
          <w:rFonts w:ascii="Times New Roman" w:eastAsia="Calibri" w:hAnsi="Times New Roman" w:cs="Times New Roman"/>
          <w:sz w:val="28"/>
          <w:szCs w:val="28"/>
          <w:lang w:val="uk-UA"/>
        </w:rPr>
        <w:t>Поліграфкнига</w:t>
      </w:r>
      <w:proofErr w:type="spellEnd"/>
      <w:r w:rsidRPr="00E44DD0">
        <w:rPr>
          <w:rFonts w:ascii="Times New Roman" w:eastAsia="Calibri" w:hAnsi="Times New Roman" w:cs="Times New Roman"/>
          <w:sz w:val="28"/>
          <w:szCs w:val="28"/>
          <w:lang w:val="uk-UA"/>
        </w:rPr>
        <w:t xml:space="preserve">, 2010).    </w:t>
      </w:r>
    </w:p>
    <w:p w:rsidR="00100E7E" w:rsidRPr="00E44DD0" w:rsidRDefault="00100E7E" w:rsidP="00100E7E">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100E7E" w:rsidRPr="00E44DD0" w:rsidRDefault="00100E7E" w:rsidP="00100E7E">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100E7E" w:rsidRPr="00E44DD0" w:rsidRDefault="00100E7E" w:rsidP="00100E7E">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100E7E" w:rsidRPr="00E44DD0" w:rsidRDefault="00100E7E" w:rsidP="00100E7E">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w:t>
      </w:r>
      <w:r w:rsidRPr="00E44DD0">
        <w:rPr>
          <w:rFonts w:ascii="Times New Roman" w:eastAsia="Calibri" w:hAnsi="Times New Roman" w:cs="Times New Roman"/>
          <w:sz w:val="28"/>
          <w:szCs w:val="28"/>
          <w:lang w:val="uk-UA" w:eastAsia="en-US"/>
        </w:rPr>
        <w:lastRenderedPageBreak/>
        <w:t>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100E7E" w:rsidRPr="00E44DD0" w:rsidRDefault="00100E7E" w:rsidP="00100E7E">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w:t>
      </w:r>
      <w:proofErr w:type="spellStart"/>
      <w:r w:rsidRPr="00E44DD0">
        <w:rPr>
          <w:rFonts w:ascii="Times New Roman" w:eastAsia="Calibri" w:hAnsi="Times New Roman" w:cs="Times New Roman"/>
          <w:sz w:val="28"/>
          <w:szCs w:val="28"/>
          <w:lang w:val="uk-UA" w:eastAsia="en-US"/>
        </w:rPr>
        <w:t>пробацію</w:t>
      </w:r>
      <w:proofErr w:type="spellEnd"/>
      <w:r w:rsidRPr="00E44DD0">
        <w:rPr>
          <w:rFonts w:ascii="Times New Roman" w:eastAsia="Calibri" w:hAnsi="Times New Roman" w:cs="Times New Roman"/>
          <w:sz w:val="28"/>
          <w:szCs w:val="28"/>
          <w:lang w:val="uk-UA" w:eastAsia="en-US"/>
        </w:rPr>
        <w:t xml:space="preserve">»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100E7E" w:rsidRPr="00E44DD0" w:rsidRDefault="00100E7E" w:rsidP="00100E7E">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11"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12"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13"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100E7E" w:rsidRPr="00E44DD0" w:rsidRDefault="00100E7E" w:rsidP="00100E7E">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100E7E" w:rsidRPr="00E44DD0" w:rsidRDefault="00100E7E" w:rsidP="00100E7E">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 умовах російської агресії украй актуальним є вивчення курсу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100E7E" w:rsidRPr="00E44DD0" w:rsidRDefault="00100E7E" w:rsidP="00100E7E">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старшій школі чинними залишаються програми «Людина і світ. 11 клас», «Філософія. 10-11 класи», (К.: </w:t>
      </w:r>
      <w:proofErr w:type="spellStart"/>
      <w:r w:rsidRPr="00E44DD0">
        <w:rPr>
          <w:rFonts w:ascii="Times New Roman" w:eastAsia="Calibri" w:hAnsi="Times New Roman" w:cs="Times New Roman"/>
          <w:sz w:val="28"/>
          <w:szCs w:val="28"/>
          <w:lang w:val="uk-UA" w:eastAsia="en-US"/>
        </w:rPr>
        <w:t>Поліграфкнига</w:t>
      </w:r>
      <w:proofErr w:type="spellEnd"/>
      <w:r w:rsidRPr="00E44DD0">
        <w:rPr>
          <w:rFonts w:ascii="Times New Roman" w:eastAsia="Calibri" w:hAnsi="Times New Roman" w:cs="Times New Roman"/>
          <w:sz w:val="28"/>
          <w:szCs w:val="28"/>
          <w:lang w:val="uk-UA" w:eastAsia="en-US"/>
        </w:rPr>
        <w:t xml:space="preserve">, 2010).  </w:t>
      </w:r>
    </w:p>
    <w:p w:rsidR="00100E7E" w:rsidRDefault="00100E7E" w:rsidP="00100E7E">
      <w:pPr>
        <w:rPr>
          <w:rFonts w:ascii="Times New Roman" w:eastAsia="Calibri" w:hAnsi="Times New Roman" w:cs="Times New Roman"/>
          <w:sz w:val="28"/>
          <w:szCs w:val="28"/>
          <w:lang w:val="uk-UA"/>
        </w:rPr>
      </w:pPr>
    </w:p>
    <w:p w:rsidR="00993F8C" w:rsidRDefault="00993F8C" w:rsidP="00100E7E">
      <w:pPr>
        <w:rPr>
          <w:rFonts w:ascii="Times New Roman" w:eastAsia="Calibri" w:hAnsi="Times New Roman" w:cs="Times New Roman"/>
          <w:sz w:val="28"/>
          <w:szCs w:val="28"/>
          <w:lang w:val="uk-UA"/>
        </w:rPr>
      </w:pPr>
    </w:p>
    <w:p w:rsidR="00993F8C" w:rsidRDefault="00993F8C" w:rsidP="00100E7E">
      <w:pPr>
        <w:rPr>
          <w:rFonts w:ascii="Times New Roman" w:eastAsia="Calibri" w:hAnsi="Times New Roman" w:cs="Times New Roman"/>
          <w:sz w:val="28"/>
          <w:szCs w:val="28"/>
          <w:lang w:val="uk-UA"/>
        </w:rPr>
      </w:pPr>
    </w:p>
    <w:p w:rsidR="00993F8C" w:rsidRDefault="00993F8C" w:rsidP="00100E7E">
      <w:pPr>
        <w:rPr>
          <w:rFonts w:ascii="Times New Roman" w:eastAsia="Calibri" w:hAnsi="Times New Roman" w:cs="Times New Roman"/>
          <w:sz w:val="28"/>
          <w:szCs w:val="28"/>
          <w:lang w:val="uk-UA"/>
        </w:rPr>
      </w:pPr>
    </w:p>
    <w:p w:rsidR="00993F8C" w:rsidRDefault="00993F8C" w:rsidP="00100E7E">
      <w:pPr>
        <w:rPr>
          <w:rFonts w:ascii="Times New Roman" w:eastAsia="Calibri" w:hAnsi="Times New Roman" w:cs="Times New Roman"/>
          <w:sz w:val="28"/>
          <w:szCs w:val="28"/>
          <w:lang w:val="uk-UA"/>
        </w:rPr>
      </w:pPr>
    </w:p>
    <w:p w:rsidR="00993F8C" w:rsidRDefault="00993F8C" w:rsidP="00100E7E">
      <w:pPr>
        <w:rPr>
          <w:rFonts w:ascii="Times New Roman" w:eastAsia="Calibri" w:hAnsi="Times New Roman" w:cs="Times New Roman"/>
          <w:sz w:val="28"/>
          <w:szCs w:val="28"/>
          <w:lang w:val="uk-UA"/>
        </w:rPr>
      </w:pPr>
    </w:p>
    <w:p w:rsidR="00993F8C" w:rsidRPr="00E44DD0" w:rsidRDefault="00993F8C" w:rsidP="00100E7E">
      <w:pPr>
        <w:rPr>
          <w:rFonts w:ascii="Times New Roman" w:eastAsia="Calibri" w:hAnsi="Times New Roman" w:cs="Times New Roman"/>
          <w:sz w:val="28"/>
          <w:szCs w:val="28"/>
          <w:lang w:val="uk-UA"/>
        </w:rPr>
      </w:pPr>
    </w:p>
    <w:p w:rsidR="00100E7E" w:rsidRPr="00E44DD0" w:rsidRDefault="00100E7E" w:rsidP="00100E7E">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lastRenderedPageBreak/>
        <w:t>Курси морально-духовного спрямування</w:t>
      </w:r>
    </w:p>
    <w:p w:rsidR="00100E7E" w:rsidRPr="00E44DD0" w:rsidRDefault="00100E7E" w:rsidP="00100E7E">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r w:rsidRPr="00A26428">
        <w:rPr>
          <w:rFonts w:ascii="Times New Roman" w:eastAsia="Calibri" w:hAnsi="Times New Roman" w:cs="Times New Roman"/>
          <w:sz w:val="28"/>
          <w:szCs w:val="28"/>
          <w:highlight w:val="yellow"/>
          <w:lang w:val="uk-UA" w:eastAsia="en-US"/>
        </w:rPr>
        <w:t xml:space="preserve">Натепер Міністерством рекомендовано  декілька  програм: «Етика» (Київ, «Перун», 2005),    «Християнська етика в українській культурі» (вид </w:t>
      </w:r>
      <w:proofErr w:type="spellStart"/>
      <w:r w:rsidRPr="00A26428">
        <w:rPr>
          <w:rFonts w:ascii="Times New Roman" w:eastAsia="Calibri" w:hAnsi="Times New Roman" w:cs="Times New Roman"/>
          <w:sz w:val="28"/>
          <w:szCs w:val="28"/>
          <w:highlight w:val="yellow"/>
          <w:lang w:val="uk-UA" w:eastAsia="en-US"/>
        </w:rPr>
        <w:t>–во</w:t>
      </w:r>
      <w:proofErr w:type="spellEnd"/>
      <w:r w:rsidRPr="00A26428">
        <w:rPr>
          <w:rFonts w:ascii="Times New Roman" w:eastAsia="Calibri" w:hAnsi="Times New Roman" w:cs="Times New Roman"/>
          <w:sz w:val="28"/>
          <w:szCs w:val="28"/>
          <w:highlight w:val="yellow"/>
          <w:lang w:val="uk-UA" w:eastAsia="en-US"/>
        </w:rPr>
        <w:t xml:space="preserve"> «Сім кольорів», 2013), «Біблійна історія та християнська етика» (вид </w:t>
      </w:r>
      <w:proofErr w:type="spellStart"/>
      <w:r w:rsidRPr="00A26428">
        <w:rPr>
          <w:rFonts w:ascii="Times New Roman" w:eastAsia="Calibri" w:hAnsi="Times New Roman" w:cs="Times New Roman"/>
          <w:sz w:val="28"/>
          <w:szCs w:val="28"/>
          <w:highlight w:val="yellow"/>
          <w:lang w:val="uk-UA" w:eastAsia="en-US"/>
        </w:rPr>
        <w:t>–во</w:t>
      </w:r>
      <w:proofErr w:type="spellEnd"/>
      <w:r w:rsidRPr="00A26428">
        <w:rPr>
          <w:rFonts w:ascii="Times New Roman" w:eastAsia="Calibri" w:hAnsi="Times New Roman" w:cs="Times New Roman"/>
          <w:sz w:val="28"/>
          <w:szCs w:val="28"/>
          <w:highlight w:val="yellow"/>
          <w:lang w:val="uk-UA" w:eastAsia="en-US"/>
        </w:rPr>
        <w:t xml:space="preserve"> «АСМІ», Полтава,2011), «Основи християнської етики» (вид </w:t>
      </w:r>
      <w:proofErr w:type="spellStart"/>
      <w:r w:rsidRPr="00A26428">
        <w:rPr>
          <w:rFonts w:ascii="Times New Roman" w:eastAsia="Calibri" w:hAnsi="Times New Roman" w:cs="Times New Roman"/>
          <w:sz w:val="28"/>
          <w:szCs w:val="28"/>
          <w:highlight w:val="yellow"/>
          <w:lang w:val="uk-UA" w:eastAsia="en-US"/>
        </w:rPr>
        <w:t>–во</w:t>
      </w:r>
      <w:proofErr w:type="spellEnd"/>
      <w:r w:rsidRPr="00A26428">
        <w:rPr>
          <w:rFonts w:ascii="Times New Roman" w:eastAsia="Calibri" w:hAnsi="Times New Roman" w:cs="Times New Roman"/>
          <w:sz w:val="28"/>
          <w:szCs w:val="28"/>
          <w:highlight w:val="yellow"/>
          <w:lang w:val="uk-UA" w:eastAsia="en-US"/>
        </w:rPr>
        <w:t xml:space="preserve">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w:t>
      </w:r>
      <w:bookmarkStart w:id="0" w:name="_GoBack"/>
      <w:bookmarkEnd w:id="0"/>
      <w:r w:rsidRPr="00E44DD0">
        <w:rPr>
          <w:rFonts w:ascii="Times New Roman" w:eastAsia="Calibri" w:hAnsi="Times New Roman" w:cs="Times New Roman"/>
          <w:sz w:val="28"/>
          <w:szCs w:val="28"/>
          <w:lang w:val="uk-UA" w:eastAsia="en-US"/>
        </w:rPr>
        <w:t xml:space="preserve">  </w:t>
      </w:r>
    </w:p>
    <w:p w:rsidR="00100E7E" w:rsidRPr="00E44DD0" w:rsidRDefault="00100E7E" w:rsidP="00100E7E">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100E7E" w:rsidRPr="00E44DD0" w:rsidRDefault="00100E7E" w:rsidP="00100E7E">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 xml:space="preserve">Зміст курсів духовно-морального спрямування не передбачає </w:t>
      </w:r>
      <w:proofErr w:type="spellStart"/>
      <w:r w:rsidRPr="00E44DD0">
        <w:rPr>
          <w:rFonts w:ascii="Times New Roman" w:eastAsia="Calibri" w:hAnsi="Times New Roman" w:cs="Times New Roman"/>
          <w:sz w:val="28"/>
          <w:szCs w:val="28"/>
          <w:lang w:val="uk-UA" w:eastAsia="en-US"/>
        </w:rPr>
        <w:t>катехізацію</w:t>
      </w:r>
      <w:proofErr w:type="spellEnd"/>
      <w:r w:rsidRPr="00E44DD0">
        <w:rPr>
          <w:rFonts w:ascii="Times New Roman" w:eastAsia="Calibri" w:hAnsi="Times New Roman" w:cs="Times New Roman"/>
          <w:sz w:val="28"/>
          <w:szCs w:val="28"/>
          <w:lang w:val="uk-UA" w:eastAsia="en-US"/>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100E7E" w:rsidRPr="00E44DD0" w:rsidRDefault="00100E7E" w:rsidP="00100E7E">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100E7E" w:rsidRDefault="00100E7E" w:rsidP="00100E7E">
      <w:pPr>
        <w:tabs>
          <w:tab w:val="left" w:pos="8280"/>
        </w:tabs>
        <w:jc w:val="center"/>
        <w:rPr>
          <w:rFonts w:ascii="Times New Roman" w:eastAsia="Calibri" w:hAnsi="Times New Roman" w:cs="Times New Roman"/>
          <w:b/>
          <w:bCs/>
          <w:sz w:val="28"/>
          <w:szCs w:val="28"/>
          <w:lang w:val="uk-UA" w:eastAsia="en-US"/>
        </w:rPr>
      </w:pPr>
    </w:p>
    <w:p w:rsidR="00810221" w:rsidRDefault="00810221"/>
    <w:sectPr w:rsidR="008102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02"/>
    <w:rsid w:val="00100E7E"/>
    <w:rsid w:val="007C1C02"/>
    <w:rsid w:val="00810221"/>
    <w:rsid w:val="00993F8C"/>
    <w:rsid w:val="00A264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7E"/>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100E7E"/>
    <w:pPr>
      <w:spacing w:after="0" w:line="240" w:lineRule="auto"/>
      <w:ind w:firstLine="709"/>
      <w:jc w:val="both"/>
    </w:pPr>
    <w:rPr>
      <w:rFonts w:ascii="Calibri" w:eastAsia="Times New Roman" w:hAnsi="Calibri" w:cs="Times New Roman"/>
    </w:rPr>
  </w:style>
  <w:style w:type="character" w:styleId="a4">
    <w:name w:val="Hyperlink"/>
    <w:uiPriority w:val="99"/>
    <w:rsid w:val="00100E7E"/>
    <w:rPr>
      <w:color w:val="0000FF"/>
      <w:u w:val="single"/>
    </w:rPr>
  </w:style>
  <w:style w:type="paragraph" w:styleId="a5">
    <w:name w:val="Normal (Web)"/>
    <w:basedOn w:val="a"/>
    <w:rsid w:val="00100E7E"/>
    <w:pPr>
      <w:spacing w:before="100" w:beforeAutospacing="1" w:after="360"/>
      <w:ind w:firstLine="0"/>
    </w:pPr>
    <w:rPr>
      <w:rFonts w:ascii="Times New Roman" w:eastAsia="Calibri"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7E"/>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100E7E"/>
    <w:pPr>
      <w:spacing w:after="0" w:line="240" w:lineRule="auto"/>
      <w:ind w:firstLine="709"/>
      <w:jc w:val="both"/>
    </w:pPr>
    <w:rPr>
      <w:rFonts w:ascii="Calibri" w:eastAsia="Times New Roman" w:hAnsi="Calibri" w:cs="Times New Roman"/>
    </w:rPr>
  </w:style>
  <w:style w:type="character" w:styleId="a4">
    <w:name w:val="Hyperlink"/>
    <w:uiPriority w:val="99"/>
    <w:rsid w:val="00100E7E"/>
    <w:rPr>
      <w:color w:val="0000FF"/>
      <w:u w:val="single"/>
    </w:rPr>
  </w:style>
  <w:style w:type="paragraph" w:styleId="a5">
    <w:name w:val="Normal (Web)"/>
    <w:basedOn w:val="a"/>
    <w:rsid w:val="00100E7E"/>
    <w:pPr>
      <w:spacing w:before="100" w:beforeAutospacing="1" w:after="360"/>
      <w:ind w:firstLine="0"/>
    </w:pPr>
    <w:rPr>
      <w:rFonts w:ascii="Times New Roman" w:eastAsia="Calibri"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img/zstored/files/%D0%A7%D0%B8%D0%BD%D0%BD%D0%B0%20%D0%9F%D0%A0%D0%9E%D0%93%D0%A0%D0%90%D0%9C%D0%90%202015%202016.docx" TargetMode="External"/><Relationship Id="rId13" Type="http://schemas.openxmlformats.org/officeDocument/2006/relationships/hyperlink" Target="http://zakon2.rada.gov.ua/laws/show/1631-18" TargetMode="External"/><Relationship Id="rId3" Type="http://schemas.openxmlformats.org/officeDocument/2006/relationships/settings" Target="settings.xml"/><Relationship Id="rId7" Type="http://schemas.openxmlformats.org/officeDocument/2006/relationships/hyperlink" Target="http://old.mon.gov.ua/ua/often-requested/methodical-recommendations" TargetMode="External"/><Relationship Id="rId12" Type="http://schemas.openxmlformats.org/officeDocument/2006/relationships/hyperlink" Target="http://zakon2.rada.gov.ua/laws/show/194-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gov.ua" TargetMode="External"/><Relationship Id="rId11" Type="http://schemas.openxmlformats.org/officeDocument/2006/relationships/hyperlink" Target="http://zakon2.rada.gov.ua/laws/show/1689-18" TargetMode="External"/><Relationship Id="rId5" Type="http://schemas.openxmlformats.org/officeDocument/2006/relationships/hyperlink" Target="http://iitzo.gov.ua/serednya-osvita-navchalni-prohramy/" TargetMode="External"/><Relationship Id="rId15" Type="http://schemas.openxmlformats.org/officeDocument/2006/relationships/theme" Target="theme/theme1.xml"/><Relationship Id="rId10"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4" Type="http://schemas.openxmlformats.org/officeDocument/2006/relationships/webSettings" Target="webSettings.xml"/><Relationship Id="rId9" Type="http://schemas.openxmlformats.org/officeDocument/2006/relationships/hyperlink" Target="http://old.mon.gov.ua/img/zstored/files/%D0%A7%D0%B8%D0%BD%D0%BD%D0%B0%20%D0%9F%D0%A0%D0%9E%D0%93%D0%A0%D0%90%D0%9C%D0%90%202015%202016.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14413</Words>
  <Characters>8216</Characters>
  <Application>Microsoft Office Word</Application>
  <DocSecurity>0</DocSecurity>
  <Lines>68</Lines>
  <Paragraphs>45</Paragraphs>
  <ScaleCrop>false</ScaleCrop>
  <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2015-06-30T07:48:00Z</dcterms:created>
  <dcterms:modified xsi:type="dcterms:W3CDTF">2015-08-17T06:07:00Z</dcterms:modified>
</cp:coreProperties>
</file>